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27" w:rsidRDefault="007D2F27" w:rsidP="007D2F27">
      <w:pPr>
        <w:pStyle w:val="ConsPlusNormal"/>
        <w:jc w:val="center"/>
      </w:pPr>
      <w:r>
        <w:t>Перечень регистраторов и депозитариев, в том числе иностранных, в которых Депозитарию открыты лицевые счета (счета депо) номинального держателя</w:t>
      </w:r>
      <w:r w:rsidR="00B50711">
        <w:t>:</w:t>
      </w:r>
    </w:p>
    <w:p w:rsidR="007D2F27" w:rsidRDefault="007D2F27" w:rsidP="00D6059B">
      <w:pPr>
        <w:jc w:val="center"/>
        <w:rPr>
          <w:b/>
        </w:rPr>
      </w:pP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ВТБ Регистратор.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«Регистратор Р.О.С.Т.».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«</w:t>
      </w:r>
      <w:r w:rsidR="00192553">
        <w:t>Регистраторское общество «</w:t>
      </w:r>
      <w:r w:rsidRPr="007D2F27">
        <w:t>СТАТУС»</w:t>
      </w:r>
      <w:r>
        <w:t>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Общество с ограниченной ответственностью «Реестр-РН»</w:t>
      </w:r>
      <w:r>
        <w:t>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Закрытое акционерное общество «АЛОР Инвест»</w:t>
      </w:r>
      <w:r>
        <w:t>.</w:t>
      </w:r>
    </w:p>
    <w:p w:rsidR="007D2F27" w:rsidRPr="007D2F27" w:rsidRDefault="007D2F27" w:rsidP="007D36DA">
      <w:pPr>
        <w:pStyle w:val="a8"/>
        <w:numPr>
          <w:ilvl w:val="0"/>
          <w:numId w:val="2"/>
        </w:numPr>
        <w:ind w:left="284" w:firstLine="284"/>
        <w:jc w:val="both"/>
      </w:pPr>
      <w:bookmarkStart w:id="0" w:name="_GoBack"/>
      <w:r w:rsidRPr="007D2F27">
        <w:t xml:space="preserve">Небанковская кредитная организация акционерное общество «Национальный </w:t>
      </w:r>
      <w:r w:rsidR="007D36DA">
        <w:t>р</w:t>
      </w:r>
      <w:r w:rsidRPr="007D2F27">
        <w:t>асчетный депозитарий»</w:t>
      </w:r>
      <w:r>
        <w:t>.</w:t>
      </w:r>
    </w:p>
    <w:bookmarkEnd w:id="0"/>
    <w:p w:rsidR="00D6059B" w:rsidRDefault="00D6059B" w:rsidP="00D6059B"/>
    <w:p w:rsidR="00644313" w:rsidRDefault="00644313" w:rsidP="00D6059B"/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2B" w:rsidRDefault="000A212B" w:rsidP="00D6059B">
      <w:pPr>
        <w:spacing w:after="0" w:line="240" w:lineRule="auto"/>
      </w:pPr>
      <w:r>
        <w:separator/>
      </w:r>
    </w:p>
  </w:endnote>
  <w:end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2B" w:rsidRDefault="000A212B" w:rsidP="00D6059B">
      <w:pPr>
        <w:spacing w:after="0" w:line="240" w:lineRule="auto"/>
      </w:pPr>
      <w:r>
        <w:separator/>
      </w:r>
    </w:p>
  </w:footnote>
  <w:foot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0A212B"/>
    <w:rsid w:val="00100AEA"/>
    <w:rsid w:val="00192553"/>
    <w:rsid w:val="001B77F1"/>
    <w:rsid w:val="001E2708"/>
    <w:rsid w:val="001F4299"/>
    <w:rsid w:val="00226843"/>
    <w:rsid w:val="003235EE"/>
    <w:rsid w:val="00365DEC"/>
    <w:rsid w:val="003E1D11"/>
    <w:rsid w:val="003E52C4"/>
    <w:rsid w:val="00540AD1"/>
    <w:rsid w:val="00552843"/>
    <w:rsid w:val="005A3FA4"/>
    <w:rsid w:val="005C20C5"/>
    <w:rsid w:val="005F0B97"/>
    <w:rsid w:val="005F679A"/>
    <w:rsid w:val="00644313"/>
    <w:rsid w:val="00652A47"/>
    <w:rsid w:val="007B1BAF"/>
    <w:rsid w:val="007D2F27"/>
    <w:rsid w:val="007D36DA"/>
    <w:rsid w:val="008B3207"/>
    <w:rsid w:val="009028F5"/>
    <w:rsid w:val="009049AF"/>
    <w:rsid w:val="009366D4"/>
    <w:rsid w:val="009B675D"/>
    <w:rsid w:val="00AA2A6D"/>
    <w:rsid w:val="00AB2D5C"/>
    <w:rsid w:val="00B50711"/>
    <w:rsid w:val="00B82B3C"/>
    <w:rsid w:val="00BA1222"/>
    <w:rsid w:val="00BB10FA"/>
    <w:rsid w:val="00D6059B"/>
    <w:rsid w:val="00D85748"/>
    <w:rsid w:val="00E35E41"/>
    <w:rsid w:val="00EA752D"/>
    <w:rsid w:val="00F21F23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ConsPlusNormal">
    <w:name w:val="ConsPlusNormal"/>
    <w:rsid w:val="007D2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ConsPlusNormal">
    <w:name w:val="ConsPlusNormal"/>
    <w:rsid w:val="007D2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10</cp:revision>
  <dcterms:created xsi:type="dcterms:W3CDTF">2016-05-19T16:01:00Z</dcterms:created>
  <dcterms:modified xsi:type="dcterms:W3CDTF">2017-01-10T13:40:00Z</dcterms:modified>
</cp:coreProperties>
</file>